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E3CEF" w14:textId="77777777" w:rsidR="00346D0B" w:rsidRDefault="002B5AE3">
      <w:pPr>
        <w:widowControl w:val="0"/>
        <w:spacing w:line="240" w:lineRule="auto"/>
        <w:ind w:left="3600"/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467F7182" wp14:editId="2232576E">
            <wp:simplePos x="0" y="0"/>
            <wp:positionH relativeFrom="column">
              <wp:posOffset>457200</wp:posOffset>
            </wp:positionH>
            <wp:positionV relativeFrom="paragraph">
              <wp:posOffset>114300</wp:posOffset>
            </wp:positionV>
            <wp:extent cx="1119188" cy="1119188"/>
            <wp:effectExtent l="0" t="0" r="0" b="0"/>
            <wp:wrapNone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188" cy="1119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59264" behindDoc="1" locked="0" layoutInCell="1" hidden="0" allowOverlap="1" wp14:anchorId="0050CA37" wp14:editId="366A5CC0">
            <wp:simplePos x="0" y="0"/>
            <wp:positionH relativeFrom="column">
              <wp:posOffset>4000500</wp:posOffset>
            </wp:positionH>
            <wp:positionV relativeFrom="paragraph">
              <wp:posOffset>114300</wp:posOffset>
            </wp:positionV>
            <wp:extent cx="1861542" cy="1009650"/>
            <wp:effectExtent l="0" t="0" r="0" b="0"/>
            <wp:wrapNone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1542" cy="1009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1" locked="0" layoutInCell="1" hidden="0" allowOverlap="1" wp14:anchorId="2974F124" wp14:editId="0653CD92">
            <wp:simplePos x="0" y="0"/>
            <wp:positionH relativeFrom="column">
              <wp:posOffset>2143125</wp:posOffset>
            </wp:positionH>
            <wp:positionV relativeFrom="paragraph">
              <wp:posOffset>114300</wp:posOffset>
            </wp:positionV>
            <wp:extent cx="1425565" cy="1073468"/>
            <wp:effectExtent l="0" t="0" r="0" b="0"/>
            <wp:wrapNone/>
            <wp:docPr id="8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5565" cy="10734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B45685" w14:textId="77777777" w:rsidR="00346D0B" w:rsidRDefault="00346D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" w:line="333" w:lineRule="auto"/>
        <w:ind w:left="366" w:right="631"/>
        <w:jc w:val="center"/>
        <w:rPr>
          <w:rFonts w:ascii="Montserrat" w:eastAsia="Montserrat" w:hAnsi="Montserrat" w:cs="Montserrat"/>
          <w:b/>
          <w:color w:val="6AA84F"/>
          <w:sz w:val="48"/>
          <w:szCs w:val="48"/>
        </w:rPr>
      </w:pPr>
    </w:p>
    <w:p w14:paraId="256800EA" w14:textId="77777777" w:rsidR="00346D0B" w:rsidRDefault="00346D0B">
      <w:pPr>
        <w:widowControl w:val="0"/>
        <w:spacing w:before="274" w:line="243" w:lineRule="auto"/>
        <w:ind w:right="330"/>
        <w:jc w:val="center"/>
        <w:rPr>
          <w:rFonts w:ascii="Montserrat" w:eastAsia="Montserrat" w:hAnsi="Montserrat" w:cs="Montserrat"/>
          <w:b/>
          <w:color w:val="6AA84F"/>
          <w:sz w:val="48"/>
          <w:szCs w:val="48"/>
        </w:rPr>
      </w:pPr>
    </w:p>
    <w:p w14:paraId="21F7C742" w14:textId="77777777" w:rsidR="00346D0B" w:rsidRDefault="002B5A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ind w:right="631"/>
        <w:jc w:val="center"/>
        <w:rPr>
          <w:rFonts w:ascii="Montserrat" w:eastAsia="Montserrat" w:hAnsi="Montserrat" w:cs="Montserrat"/>
          <w:b/>
          <w:color w:val="314443"/>
        </w:rPr>
      </w:pPr>
      <w:r>
        <w:rPr>
          <w:rFonts w:ascii="Montserrat" w:eastAsia="Montserrat" w:hAnsi="Montserrat" w:cs="Montserrat"/>
          <w:b/>
          <w:color w:val="314443"/>
          <w:sz w:val="44"/>
          <w:szCs w:val="44"/>
        </w:rPr>
        <w:t>Wood Resource Innovation Hub</w:t>
      </w:r>
    </w:p>
    <w:p w14:paraId="621EAC30" w14:textId="1A9B961A" w:rsidR="00346D0B" w:rsidRDefault="002B5AE3" w:rsidP="002B5A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/>
        <w:ind w:right="-450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color w:val="000000"/>
          <w:sz w:val="24"/>
          <w:szCs w:val="24"/>
        </w:rPr>
        <w:t>A</w:t>
      </w:r>
      <w:r>
        <w:rPr>
          <w:rFonts w:ascii="Montserrat" w:eastAsia="Montserrat" w:hAnsi="Montserrat" w:cs="Montserrat"/>
          <w:b/>
          <w:color w:val="000000"/>
          <w:sz w:val="24"/>
          <w:szCs w:val="24"/>
        </w:rPr>
        <w:t xml:space="preserve"> </w:t>
      </w:r>
      <w:r w:rsidRPr="006952F0">
        <w:rPr>
          <w:rFonts w:ascii="Montserrat" w:eastAsia="Montserrat" w:hAnsi="Montserrat" w:cs="Montserrat"/>
          <w:bCs/>
          <w:iCs/>
          <w:sz w:val="24"/>
          <w:szCs w:val="24"/>
        </w:rPr>
        <w:t>wood resource processing innovation hub</w:t>
      </w:r>
      <w:r>
        <w:rPr>
          <w:rFonts w:ascii="Montserrat" w:eastAsia="Montserrat" w:hAnsi="Montserrat" w:cs="Montserrat"/>
          <w:i/>
          <w:color w:val="000000"/>
          <w:sz w:val="24"/>
          <w:szCs w:val="24"/>
        </w:rPr>
        <w:t xml:space="preserve"> </w:t>
      </w:r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is a facility that processes biomass </w:t>
      </w:r>
      <w:r w:rsidR="006952F0">
        <w:rPr>
          <w:rFonts w:ascii="Montserrat" w:eastAsia="Montserrat" w:hAnsi="Montserrat" w:cs="Montserrat"/>
          <w:color w:val="000000"/>
          <w:sz w:val="24"/>
          <w:szCs w:val="24"/>
        </w:rPr>
        <w:t>including</w:t>
      </w:r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 </w:t>
      </w:r>
      <w:r>
        <w:rPr>
          <w:rFonts w:ascii="Montserrat" w:eastAsia="Montserrat" w:hAnsi="Montserrat" w:cs="Montserrat"/>
          <w:sz w:val="24"/>
          <w:szCs w:val="24"/>
        </w:rPr>
        <w:t xml:space="preserve">hazardous fuels, </w:t>
      </w:r>
      <w:r>
        <w:rPr>
          <w:rFonts w:ascii="Montserrat" w:eastAsia="Montserrat" w:hAnsi="Montserrat" w:cs="Montserrat"/>
          <w:color w:val="000000"/>
          <w:sz w:val="24"/>
          <w:szCs w:val="24"/>
        </w:rPr>
        <w:t>logging</w:t>
      </w:r>
      <w:r>
        <w:rPr>
          <w:rFonts w:ascii="Montserrat" w:eastAsia="Montserrat" w:hAnsi="Montserrat" w:cs="Montserrat"/>
          <w:sz w:val="24"/>
          <w:szCs w:val="24"/>
        </w:rPr>
        <w:t xml:space="preserve"> </w:t>
      </w:r>
      <w:r>
        <w:rPr>
          <w:rFonts w:ascii="Montserrat" w:eastAsia="Montserrat" w:hAnsi="Montserrat" w:cs="Montserrat"/>
          <w:color w:val="000000"/>
          <w:sz w:val="24"/>
          <w:szCs w:val="24"/>
        </w:rPr>
        <w:t>byproducts</w:t>
      </w:r>
      <w:r w:rsidR="006952F0">
        <w:rPr>
          <w:rFonts w:ascii="Montserrat" w:eastAsia="Montserrat" w:hAnsi="Montserrat" w:cs="Montserrat"/>
          <w:color w:val="000000"/>
          <w:sz w:val="24"/>
          <w:szCs w:val="24"/>
        </w:rPr>
        <w:t>,</w:t>
      </w:r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 and non-timber</w:t>
      </w:r>
      <w:r>
        <w:rPr>
          <w:rFonts w:ascii="Montserrat" w:eastAsia="Montserrat" w:hAnsi="Montserrat" w:cs="Montserrat"/>
          <w:sz w:val="24"/>
          <w:szCs w:val="24"/>
        </w:rPr>
        <w:t xml:space="preserve"> </w:t>
      </w:r>
      <w:r>
        <w:rPr>
          <w:rFonts w:ascii="Montserrat" w:eastAsia="Montserrat" w:hAnsi="Montserrat" w:cs="Montserrat"/>
          <w:color w:val="000000"/>
          <w:sz w:val="24"/>
          <w:szCs w:val="24"/>
        </w:rPr>
        <w:t>wood material</w:t>
      </w:r>
      <w:r w:rsidR="006952F0">
        <w:rPr>
          <w:rFonts w:ascii="Montserrat" w:eastAsia="Montserrat" w:hAnsi="Montserrat" w:cs="Montserrat"/>
          <w:color w:val="000000"/>
          <w:sz w:val="24"/>
          <w:szCs w:val="24"/>
        </w:rPr>
        <w:t xml:space="preserve">s like </w:t>
      </w:r>
      <w:r>
        <w:rPr>
          <w:rFonts w:ascii="Montserrat" w:eastAsia="Montserrat" w:hAnsi="Montserrat" w:cs="Montserrat"/>
          <w:color w:val="000000"/>
          <w:sz w:val="24"/>
          <w:szCs w:val="24"/>
        </w:rPr>
        <w:t>treetops, slash</w:t>
      </w:r>
      <w:r w:rsidR="006952F0">
        <w:rPr>
          <w:rFonts w:ascii="Montserrat" w:eastAsia="Montserrat" w:hAnsi="Montserrat" w:cs="Montserrat"/>
          <w:color w:val="000000"/>
          <w:sz w:val="24"/>
          <w:szCs w:val="24"/>
        </w:rPr>
        <w:t>,</w:t>
      </w:r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 and small or damaged wood. 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58020532" wp14:editId="608E40FA">
            <wp:simplePos x="0" y="0"/>
            <wp:positionH relativeFrom="column">
              <wp:posOffset>-219074</wp:posOffset>
            </wp:positionH>
            <wp:positionV relativeFrom="paragraph">
              <wp:posOffset>180975</wp:posOffset>
            </wp:positionV>
            <wp:extent cx="3038475" cy="2541270"/>
            <wp:effectExtent l="0" t="0" r="0" b="0"/>
            <wp:wrapSquare wrapText="right" distT="114300" distB="114300" distL="114300" distR="11430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19638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541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DC08986" w14:textId="0E6A8BF2" w:rsidR="00346D0B" w:rsidRDefault="002B5A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/>
        <w:ind w:right="-45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A </w:t>
      </w:r>
      <w:r>
        <w:rPr>
          <w:rFonts w:ascii="Montserrat" w:eastAsia="Montserrat" w:hAnsi="Montserrat" w:cs="Montserrat"/>
          <w:sz w:val="24"/>
          <w:szCs w:val="24"/>
        </w:rPr>
        <w:t>wood processing hub</w:t>
      </w:r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 concept builds </w:t>
      </w:r>
      <w:proofErr w:type="gramStart"/>
      <w:r>
        <w:rPr>
          <w:rFonts w:ascii="Montserrat" w:eastAsia="Montserrat" w:hAnsi="Montserrat" w:cs="Montserrat"/>
          <w:color w:val="000000"/>
          <w:sz w:val="24"/>
          <w:szCs w:val="24"/>
        </w:rPr>
        <w:t>off of</w:t>
      </w:r>
      <w:proofErr w:type="gramEnd"/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 the</w:t>
      </w:r>
      <w:r>
        <w:rPr>
          <w:rFonts w:ascii="Montserrat" w:eastAsia="Montserrat" w:hAnsi="Montserrat" w:cs="Montserrat"/>
          <w:sz w:val="24"/>
          <w:szCs w:val="24"/>
        </w:rPr>
        <w:t xml:space="preserve"> </w:t>
      </w:r>
      <w:r>
        <w:rPr>
          <w:rFonts w:ascii="Montserrat" w:eastAsia="Montserrat" w:hAnsi="Montserrat" w:cs="Montserrat"/>
          <w:color w:val="000000"/>
          <w:sz w:val="24"/>
          <w:szCs w:val="24"/>
        </w:rPr>
        <w:t>traditional timber mill model,</w:t>
      </w:r>
      <w:r>
        <w:rPr>
          <w:rFonts w:ascii="Montserrat" w:eastAsia="Montserrat" w:hAnsi="Montserrat" w:cs="Montserrat"/>
          <w:sz w:val="24"/>
          <w:szCs w:val="24"/>
        </w:rPr>
        <w:t xml:space="preserve"> </w:t>
      </w:r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but instead of depending on a single tree source or end market, different businesses use the same location to create multiple products while sharing costs to purchase, haul and sort </w:t>
      </w:r>
      <w:r>
        <w:rPr>
          <w:rFonts w:ascii="Montserrat" w:eastAsia="Montserrat" w:hAnsi="Montserrat" w:cs="Montserrat"/>
          <w:sz w:val="24"/>
          <w:szCs w:val="24"/>
        </w:rPr>
        <w:t>non-saw timber and small diameter wood</w:t>
      </w:r>
      <w:r>
        <w:rPr>
          <w:rFonts w:ascii="Montserrat" w:eastAsia="Montserrat" w:hAnsi="Montserrat" w:cs="Montserrat"/>
          <w:color w:val="000000"/>
          <w:sz w:val="24"/>
          <w:szCs w:val="24"/>
        </w:rPr>
        <w:t>.</w: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2336" behindDoc="0" locked="0" layoutInCell="1" hidden="0" allowOverlap="1" wp14:anchorId="4C5FB3A7" wp14:editId="0D05F02F">
                <wp:simplePos x="0" y="0"/>
                <wp:positionH relativeFrom="column">
                  <wp:posOffset>-219074</wp:posOffset>
                </wp:positionH>
                <wp:positionV relativeFrom="paragraph">
                  <wp:posOffset>1200150</wp:posOffset>
                </wp:positionV>
                <wp:extent cx="3038475" cy="438745"/>
                <wp:effectExtent l="0" t="0" r="0" b="0"/>
                <wp:wrapSquare wrapText="bothSides" distT="114300" distB="114300" distL="114300" distR="11430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53875" y="649750"/>
                          <a:ext cx="4398300" cy="61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4A732E" w14:textId="77777777" w:rsidR="00346D0B" w:rsidRPr="002B5AE3" w:rsidRDefault="002B5AE3">
                            <w:pPr>
                              <w:spacing w:line="240" w:lineRule="auto"/>
                              <w:textDirection w:val="btLr"/>
                              <w:rPr>
                                <w:sz w:val="24"/>
                                <w:szCs w:val="24"/>
                              </w:rPr>
                            </w:pPr>
                            <w:r w:rsidRPr="002B5AE3">
                              <w:rPr>
                                <w:rFonts w:ascii="Muli" w:eastAsia="Muli" w:hAnsi="Muli" w:cs="Muli"/>
                                <w:color w:val="000000"/>
                                <w:sz w:val="24"/>
                                <w:szCs w:val="24"/>
                              </w:rPr>
                              <w:t xml:space="preserve">Tree tops and damaged logs are often left after timber harvest and burned on the landscape.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5FB3A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7.25pt;margin-top:94.5pt;width:239.25pt;height:34.55pt;z-index:25166233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" filled="f" stroked="f">
                <v:textbox style="mso-fit-shape-to-text:t" inset="2.53958mm,2.53958mm,2.53958mm,2.53958mm">
                  <w:txbxContent>
                    <w:p w14:paraId="1D4A732E" w14:textId="77777777" w:rsidR="00346D0B" w:rsidRPr="002B5AE3" w:rsidRDefault="002B5AE3">
                      <w:pPr>
                        <w:spacing w:line="240" w:lineRule="auto"/>
                        <w:textDirection w:val="btLr"/>
                        <w:rPr>
                          <w:sz w:val="24"/>
                          <w:szCs w:val="24"/>
                        </w:rPr>
                      </w:pPr>
                      <w:r w:rsidRPr="002B5AE3">
                        <w:rPr>
                          <w:rFonts w:ascii="Muli" w:eastAsia="Muli" w:hAnsi="Muli" w:cs="Muli"/>
                          <w:color w:val="000000"/>
                          <w:sz w:val="24"/>
                          <w:szCs w:val="24"/>
                        </w:rPr>
                        <w:t xml:space="preserve">Tree tops and damaged logs are often left after timber harvest and burned on the landscape.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68BC95" w14:textId="77777777" w:rsidR="00346D0B" w:rsidRDefault="00346D0B">
      <w:pPr>
        <w:widowControl w:val="0"/>
        <w:spacing w:before="66" w:line="240" w:lineRule="auto"/>
        <w:ind w:right="631"/>
        <w:rPr>
          <w:rFonts w:ascii="Montserrat" w:eastAsia="Montserrat" w:hAnsi="Montserrat" w:cs="Montserrat"/>
        </w:rPr>
      </w:pPr>
    </w:p>
    <w:p w14:paraId="43179757" w14:textId="77777777" w:rsidR="00346D0B" w:rsidRDefault="00346D0B">
      <w:pPr>
        <w:widowControl w:val="0"/>
        <w:spacing w:before="66" w:line="240" w:lineRule="auto"/>
        <w:ind w:right="631"/>
        <w:rPr>
          <w:rFonts w:ascii="Montserrat" w:eastAsia="Montserrat" w:hAnsi="Montserrat" w:cs="Montserrat"/>
        </w:rPr>
      </w:pPr>
    </w:p>
    <w:p w14:paraId="7B15BE24" w14:textId="63485A6A" w:rsidR="00346D0B" w:rsidRDefault="002B5AE3">
      <w:pPr>
        <w:widowControl w:val="0"/>
        <w:pBdr>
          <w:top w:val="nil"/>
          <w:left w:val="nil"/>
          <w:bottom w:val="nil"/>
          <w:right w:val="nil"/>
          <w:between w:val="nil"/>
        </w:pBdr>
        <w:ind w:left="-360"/>
        <w:rPr>
          <w:rFonts w:ascii="Montserrat" w:eastAsia="Montserrat" w:hAnsi="Montserrat" w:cs="Montserrat"/>
          <w:color w:val="000000"/>
          <w:sz w:val="24"/>
          <w:szCs w:val="24"/>
        </w:rPr>
      </w:pPr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The ideal </w:t>
      </w:r>
      <w:r>
        <w:rPr>
          <w:rFonts w:ascii="Montserrat" w:eastAsia="Montserrat" w:hAnsi="Montserrat" w:cs="Montserrat"/>
          <w:sz w:val="24"/>
          <w:szCs w:val="24"/>
        </w:rPr>
        <w:t>hub</w:t>
      </w:r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 serves a 100-mile diameter area using abandoned rural lumber</w:t>
      </w:r>
      <w:r>
        <w:rPr>
          <w:rFonts w:ascii="Montserrat" w:eastAsia="Montserrat" w:hAnsi="Montserrat" w:cs="Montserrat"/>
          <w:sz w:val="24"/>
          <w:szCs w:val="24"/>
        </w:rPr>
        <w:t xml:space="preserve"> </w:t>
      </w:r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mill sites to process </w:t>
      </w:r>
      <w:r>
        <w:rPr>
          <w:rFonts w:ascii="Montserrat" w:eastAsia="Montserrat" w:hAnsi="Montserrat" w:cs="Montserrat"/>
          <w:sz w:val="24"/>
          <w:szCs w:val="24"/>
        </w:rPr>
        <w:t>small diameter wood</w:t>
      </w:r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 and move it to end markets. </w:t>
      </w:r>
    </w:p>
    <w:p w14:paraId="0C2C6D9B" w14:textId="69C18306" w:rsidR="00346D0B" w:rsidRDefault="002B5A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0"/>
        <w:ind w:left="-360"/>
        <w:rPr>
          <w:rFonts w:ascii="Montserrat" w:eastAsia="Montserrat" w:hAnsi="Montserrat" w:cs="Montserrat"/>
          <w:color w:val="000000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40341181" wp14:editId="558BF288">
            <wp:simplePos x="0" y="0"/>
            <wp:positionH relativeFrom="column">
              <wp:posOffset>2628900</wp:posOffset>
            </wp:positionH>
            <wp:positionV relativeFrom="paragraph">
              <wp:posOffset>224790</wp:posOffset>
            </wp:positionV>
            <wp:extent cx="3667125" cy="2009775"/>
            <wp:effectExtent l="0" t="0" r="9525" b="9525"/>
            <wp:wrapSquare wrapText="bothSides" distT="114300" distB="114300" distL="114300" distR="114300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28034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00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" w:eastAsia="Montserrat" w:hAnsi="Montserrat" w:cs="Montserrat"/>
          <w:sz w:val="24"/>
          <w:szCs w:val="24"/>
        </w:rPr>
        <w:t>Hub</w:t>
      </w:r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s provide jobs for conversion operators (loggers, truckers, mill workers), and offer biomass products to local </w:t>
      </w:r>
      <w:r>
        <w:rPr>
          <w:rFonts w:ascii="Montserrat" w:eastAsia="Montserrat" w:hAnsi="Montserrat" w:cs="Montserrat"/>
          <w:sz w:val="24"/>
          <w:szCs w:val="24"/>
        </w:rPr>
        <w:t>e</w:t>
      </w:r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nd-users. </w:t>
      </w:r>
    </w:p>
    <w:p w14:paraId="4B86A07C" w14:textId="77777777" w:rsidR="002B5AE3" w:rsidRDefault="002B5A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0"/>
        <w:ind w:left="-360"/>
        <w:rPr>
          <w:rFonts w:ascii="Montserrat" w:eastAsia="Montserrat" w:hAnsi="Montserrat" w:cs="Montserrat"/>
          <w:color w:val="000000"/>
          <w:sz w:val="24"/>
          <w:szCs w:val="24"/>
        </w:rPr>
      </w:pPr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Another benefit of </w:t>
      </w:r>
      <w:r>
        <w:rPr>
          <w:rFonts w:ascii="Montserrat" w:eastAsia="Montserrat" w:hAnsi="Montserrat" w:cs="Montserrat"/>
          <w:sz w:val="24"/>
          <w:szCs w:val="24"/>
        </w:rPr>
        <w:t>small diameter wood</w:t>
      </w:r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 processing is it </w:t>
      </w:r>
      <w:r>
        <w:rPr>
          <w:rFonts w:ascii="Montserrat" w:eastAsia="Montserrat" w:hAnsi="Montserrat" w:cs="Montserrat"/>
          <w:sz w:val="24"/>
          <w:szCs w:val="24"/>
        </w:rPr>
        <w:t>h</w:t>
      </w:r>
      <w:r>
        <w:rPr>
          <w:rFonts w:ascii="Montserrat" w:eastAsia="Montserrat" w:hAnsi="Montserrat" w:cs="Montserrat"/>
          <w:color w:val="000000"/>
          <w:sz w:val="24"/>
          <w:szCs w:val="24"/>
        </w:rPr>
        <w:t xml:space="preserve">elps reduce hazardous fuels and wildfire risk and creates markets for forest restoration byproducts.  </w:t>
      </w:r>
    </w:p>
    <w:p w14:paraId="1F7596F9" w14:textId="202418D5" w:rsidR="00346D0B" w:rsidRPr="002B5AE3" w:rsidRDefault="002B5A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0"/>
        <w:ind w:left="-360"/>
        <w:rPr>
          <w:rFonts w:ascii="Montserrat" w:eastAsia="Montserrat" w:hAnsi="Montserrat" w:cs="Montserrat"/>
          <w:i/>
          <w:iCs/>
          <w:sz w:val="16"/>
          <w:szCs w:val="16"/>
        </w:rPr>
      </w:pPr>
      <w:r w:rsidRPr="002B5AE3">
        <w:rPr>
          <w:rFonts w:ascii="Montserrat" w:eastAsia="Montserrat" w:hAnsi="Montserrat" w:cs="Montserrat"/>
          <w:i/>
          <w:iCs/>
          <w:sz w:val="16"/>
          <w:szCs w:val="16"/>
        </w:rPr>
        <w:t>The SWFC Committee visited Hartwood Biomass in Wallowa, Oregon to learn about multi-product biomass processing.</w:t>
      </w:r>
    </w:p>
    <w:p w14:paraId="7D2D82C1" w14:textId="77777777" w:rsidR="00346D0B" w:rsidRDefault="002B5AE3">
      <w:pPr>
        <w:widowControl w:val="0"/>
        <w:spacing w:before="66" w:line="240" w:lineRule="auto"/>
        <w:ind w:left="-450" w:right="631" w:firstLine="360"/>
        <w:jc w:val="center"/>
        <w:rPr>
          <w:rFonts w:ascii="Montserrat" w:eastAsia="Montserrat" w:hAnsi="Montserrat" w:cs="Montserrat"/>
          <w:b/>
          <w:color w:val="314443"/>
          <w:sz w:val="26"/>
          <w:szCs w:val="26"/>
        </w:rPr>
      </w:pPr>
      <w:r>
        <w:rPr>
          <w:rFonts w:ascii="Montserrat" w:eastAsia="Montserrat" w:hAnsi="Montserrat" w:cs="Montserrat"/>
          <w:b/>
          <w:color w:val="314443"/>
          <w:sz w:val="26"/>
          <w:szCs w:val="26"/>
        </w:rPr>
        <w:lastRenderedPageBreak/>
        <w:t xml:space="preserve">MITIGATE WILDFIRE RISK, IMPROVE FOREST HEALTH, </w:t>
      </w:r>
    </w:p>
    <w:p w14:paraId="55FE1E13" w14:textId="77777777" w:rsidR="00346D0B" w:rsidRDefault="002B5AE3">
      <w:pPr>
        <w:widowControl w:val="0"/>
        <w:spacing w:before="66" w:line="240" w:lineRule="auto"/>
        <w:ind w:left="-450" w:right="631" w:firstLine="360"/>
        <w:jc w:val="center"/>
        <w:rPr>
          <w:rFonts w:ascii="Montserrat" w:eastAsia="Montserrat" w:hAnsi="Montserrat" w:cs="Montserrat"/>
          <w:color w:val="314443"/>
          <w:sz w:val="24"/>
          <w:szCs w:val="24"/>
        </w:rPr>
      </w:pPr>
      <w:r>
        <w:rPr>
          <w:rFonts w:ascii="Montserrat" w:eastAsia="Montserrat" w:hAnsi="Montserrat" w:cs="Montserrat"/>
          <w:b/>
          <w:color w:val="314443"/>
          <w:sz w:val="26"/>
          <w:szCs w:val="26"/>
        </w:rPr>
        <w:t>CREATE RURAL JOBS</w:t>
      </w:r>
    </w:p>
    <w:p w14:paraId="10D49167" w14:textId="77777777" w:rsidR="00346D0B" w:rsidRDefault="002B5A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80" w:lineRule="auto"/>
        <w:ind w:left="21" w:right="671"/>
        <w:rPr>
          <w:rFonts w:ascii="Montserrat" w:eastAsia="Montserrat" w:hAnsi="Montserrat" w:cs="Montserrat"/>
        </w:rPr>
        <w:sectPr w:rsidR="00346D0B">
          <w:pgSz w:w="12240" w:h="15840"/>
          <w:pgMar w:top="1008" w:right="1440" w:bottom="1152" w:left="1440" w:header="0" w:footer="720" w:gutter="0"/>
          <w:pgNumType w:start="1"/>
          <w:cols w:space="720"/>
        </w:sectPr>
      </w:pP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215900E2" wp14:editId="6E83A55B">
            <wp:simplePos x="0" y="0"/>
            <wp:positionH relativeFrom="column">
              <wp:posOffset>2619985</wp:posOffset>
            </wp:positionH>
            <wp:positionV relativeFrom="paragraph">
              <wp:posOffset>276225</wp:posOffset>
            </wp:positionV>
            <wp:extent cx="3162300" cy="3457574"/>
            <wp:effectExtent l="0" t="0" r="0" b="0"/>
            <wp:wrapSquare wrapText="left" distT="114300" distB="114300" distL="114300" distR="11430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4575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DACF5F" w14:textId="4B5B478F" w:rsidR="00346D0B" w:rsidRDefault="002B5A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uto"/>
        <w:rPr>
          <w:rFonts w:ascii="Montserrat" w:eastAsia="Montserrat" w:hAnsi="Montserrat" w:cs="Montserrat"/>
          <w:b/>
          <w:color w:val="3C78D8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4384" behindDoc="0" locked="0" layoutInCell="1" hidden="0" allowOverlap="1" wp14:anchorId="469648FE" wp14:editId="07D51A70">
                <wp:simplePos x="0" y="0"/>
                <wp:positionH relativeFrom="page">
                  <wp:align>right</wp:align>
                </wp:positionH>
                <wp:positionV relativeFrom="paragraph">
                  <wp:posOffset>1178560</wp:posOffset>
                </wp:positionV>
                <wp:extent cx="6019800" cy="629920"/>
                <wp:effectExtent l="0" t="0" r="0" b="0"/>
                <wp:wrapSquare wrapText="bothSides" distT="114300" distB="114300" distL="114300" distR="114300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6019800" cy="62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F1A581" w14:textId="3536189F" w:rsidR="00346D0B" w:rsidRDefault="00346D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648FE" id="Text Box 2" o:spid="_x0000_s1027" type="#_x0000_t202" style="position:absolute;margin-left:422.8pt;margin-top:92.8pt;width:474pt;height:49.6pt;flip:y;z-index:251664384;visibility:visible;mso-wrap-style:square;mso-width-percent:0;mso-height-percent:0;mso-wrap-distance-left:9pt;mso-wrap-distance-top:9pt;mso-wrap-distance-right:9pt;mso-wrap-distance-bottom:9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" filled="f" stroked="f">
                <v:textbox inset="2.53958mm,2.53958mm,2.53958mm,2.53958mm">
                  <w:txbxContent>
                    <w:p w14:paraId="21F1A581" w14:textId="3536189F" w:rsidR="00346D0B" w:rsidRDefault="00346D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Montserrat" w:eastAsia="Montserrat" w:hAnsi="Montserrat" w:cs="Montserrat"/>
          <w:b/>
          <w:color w:val="DB6136"/>
          <w:sz w:val="24"/>
          <w:szCs w:val="24"/>
        </w:rPr>
        <w:t>Traditional Small Diameter Wood Products</w:t>
      </w:r>
      <w:r>
        <w:rPr>
          <w:rFonts w:ascii="Montserrat" w:eastAsia="Montserrat" w:hAnsi="Montserrat" w:cs="Montserrat"/>
          <w:b/>
          <w:color w:val="3C78D8"/>
          <w:sz w:val="24"/>
          <w:szCs w:val="24"/>
        </w:rPr>
        <w:t xml:space="preserve"> </w:t>
      </w:r>
    </w:p>
    <w:p w14:paraId="16B997B6" w14:textId="1ABDAC4D" w:rsidR="002B5AE3" w:rsidRPr="002B5AE3" w:rsidRDefault="002B5AE3" w:rsidP="002B5AE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37" w:line="280" w:lineRule="auto"/>
        <w:ind w:left="36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Firewood </w:t>
      </w:r>
    </w:p>
    <w:p w14:paraId="4B0BF371" w14:textId="77777777" w:rsidR="00346D0B" w:rsidRDefault="002B5AE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left="36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Posts and poles </w:t>
      </w:r>
    </w:p>
    <w:p w14:paraId="248701CE" w14:textId="77777777" w:rsidR="00346D0B" w:rsidRDefault="002B5AE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left="360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Woodstraw</w:t>
      </w:r>
      <w:proofErr w:type="spellEnd"/>
      <w:r>
        <w:rPr>
          <w:rFonts w:ascii="Montserrat" w:eastAsia="Montserrat" w:hAnsi="Montserrat" w:cs="Montserrat"/>
        </w:rPr>
        <w:t xml:space="preserve"> </w:t>
      </w:r>
    </w:p>
    <w:p w14:paraId="6A5D07D0" w14:textId="77777777" w:rsidR="00346D0B" w:rsidRDefault="002B5A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9" w:line="240" w:lineRule="auto"/>
        <w:rPr>
          <w:rFonts w:ascii="Montserrat" w:eastAsia="Montserrat" w:hAnsi="Montserrat" w:cs="Montserrat"/>
          <w:b/>
          <w:color w:val="DB6136"/>
          <w:sz w:val="24"/>
          <w:szCs w:val="24"/>
        </w:rPr>
      </w:pPr>
      <w:r>
        <w:rPr>
          <w:rFonts w:ascii="Montserrat" w:eastAsia="Montserrat" w:hAnsi="Montserrat" w:cs="Montserrat"/>
          <w:b/>
          <w:color w:val="DB6136"/>
          <w:sz w:val="24"/>
          <w:szCs w:val="24"/>
        </w:rPr>
        <w:t xml:space="preserve">Higher-Processing Small Diameter Wood Products </w:t>
      </w:r>
    </w:p>
    <w:p w14:paraId="0E019773" w14:textId="77777777" w:rsidR="00346D0B" w:rsidRDefault="002B5AE3" w:rsidP="002B5AE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left="360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Wood pellets</w:t>
      </w:r>
    </w:p>
    <w:p w14:paraId="6E1BC4EE" w14:textId="77777777" w:rsidR="00346D0B" w:rsidRDefault="002B5AE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left="360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Wood chips </w:t>
      </w:r>
    </w:p>
    <w:p w14:paraId="3A5EDA78" w14:textId="77777777" w:rsidR="00346D0B" w:rsidRDefault="002B5AE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rFonts w:ascii="Montserrat" w:eastAsia="Montserrat" w:hAnsi="Montserrat" w:cs="Montserrat"/>
          <w:color w:val="000000"/>
        </w:rPr>
        <w:sectPr w:rsidR="00346D0B">
          <w:type w:val="continuous"/>
          <w:pgSz w:w="12240" w:h="15840"/>
          <w:pgMar w:top="360" w:right="2983" w:bottom="1524" w:left="1440" w:header="0" w:footer="720" w:gutter="0"/>
          <w:cols w:space="720" w:equalWidth="0">
            <w:col w:w="7815" w:space="0"/>
          </w:cols>
        </w:sectPr>
      </w:pPr>
      <w:r>
        <w:rPr>
          <w:rFonts w:ascii="Montserrat" w:eastAsia="Montserrat" w:hAnsi="Montserrat" w:cs="Montserrat"/>
          <w:color w:val="000000"/>
        </w:rPr>
        <w:t>Building materials</w:t>
      </w:r>
    </w:p>
    <w:p w14:paraId="63EFF8BF" w14:textId="77777777" w:rsidR="00346D0B" w:rsidRDefault="002B5AE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Biochar - added to soil to increase agricultural </w:t>
      </w:r>
      <w:proofErr w:type="gramStart"/>
      <w:r>
        <w:rPr>
          <w:rFonts w:ascii="Montserrat" w:eastAsia="Montserrat" w:hAnsi="Montserrat" w:cs="Montserrat"/>
          <w:color w:val="000000"/>
        </w:rPr>
        <w:t>production</w:t>
      </w:r>
      <w:proofErr w:type="gramEnd"/>
      <w:r>
        <w:rPr>
          <w:rFonts w:ascii="Montserrat" w:eastAsia="Montserrat" w:hAnsi="Montserrat" w:cs="Montserrat"/>
          <w:color w:val="000000"/>
        </w:rPr>
        <w:t xml:space="preserve"> </w:t>
      </w:r>
    </w:p>
    <w:p w14:paraId="08269859" w14:textId="77777777" w:rsidR="00346D0B" w:rsidRDefault="002B5AE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Chemicals - e.g., ethanol, plastics components </w:t>
      </w:r>
    </w:p>
    <w:p w14:paraId="4BAF4375" w14:textId="77777777" w:rsidR="00346D0B" w:rsidRDefault="002B5AE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Energy - heat, power, or both </w:t>
      </w:r>
    </w:p>
    <w:p w14:paraId="1DBBB107" w14:textId="77777777" w:rsidR="00346D0B" w:rsidRDefault="002B5A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9" w:line="240" w:lineRule="auto"/>
        <w:ind w:left="5"/>
        <w:rPr>
          <w:rFonts w:ascii="Montserrat" w:eastAsia="Montserrat" w:hAnsi="Montserrat" w:cs="Montserrat"/>
          <w:b/>
          <w:color w:val="3C78D8"/>
          <w:sz w:val="24"/>
          <w:szCs w:val="24"/>
        </w:rPr>
      </w:pPr>
      <w:r>
        <w:rPr>
          <w:rFonts w:ascii="Montserrat" w:eastAsia="Montserrat" w:hAnsi="Montserrat" w:cs="Montserrat"/>
          <w:b/>
          <w:color w:val="DB6136"/>
          <w:sz w:val="24"/>
          <w:szCs w:val="24"/>
        </w:rPr>
        <w:t>Why Oakridge?</w:t>
      </w:r>
      <w:r>
        <w:rPr>
          <w:rFonts w:ascii="Montserrat" w:eastAsia="Montserrat" w:hAnsi="Montserrat" w:cs="Montserrat"/>
          <w:b/>
          <w:color w:val="3C78D8"/>
          <w:sz w:val="24"/>
          <w:szCs w:val="24"/>
        </w:rPr>
        <w:t xml:space="preserve"> </w:t>
      </w:r>
    </w:p>
    <w:p w14:paraId="448324FF" w14:textId="77777777" w:rsidR="00346D0B" w:rsidRDefault="002B5AE3" w:rsidP="002B5AE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left="36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The Oakridge Industrial Park (OIP) is an ideal site for a BUC. </w:t>
      </w:r>
    </w:p>
    <w:p w14:paraId="762F211A" w14:textId="77777777" w:rsidR="00346D0B" w:rsidRDefault="002B5AE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left="36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Oakridge </w:t>
      </w:r>
      <w:proofErr w:type="gramStart"/>
      <w:r>
        <w:rPr>
          <w:rFonts w:ascii="Montserrat" w:eastAsia="Montserrat" w:hAnsi="Montserrat" w:cs="Montserrat"/>
        </w:rPr>
        <w:t>is located in</w:t>
      </w:r>
      <w:proofErr w:type="gramEnd"/>
      <w:r>
        <w:rPr>
          <w:rFonts w:ascii="Montserrat" w:eastAsia="Montserrat" w:hAnsi="Montserrat" w:cs="Montserrat"/>
        </w:rPr>
        <w:t xml:space="preserve"> proximity to end markets including population centers in California, Oregon, and Washington, and the I-5 corridor. </w:t>
      </w:r>
    </w:p>
    <w:p w14:paraId="0915D3D1" w14:textId="77777777" w:rsidR="00346D0B" w:rsidRDefault="002B5AE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left="36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Source wood is within 50 miles of the OIP. Current forestry practices burn biomass as slash. </w:t>
      </w:r>
    </w:p>
    <w:p w14:paraId="256BA5A9" w14:textId="77777777" w:rsidR="00346D0B" w:rsidRDefault="002B5AE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left="36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Increase capacity to reduce hazardous fuels. </w:t>
      </w:r>
    </w:p>
    <w:p w14:paraId="2DBF08BB" w14:textId="77777777" w:rsidR="00346D0B" w:rsidRDefault="002B5AE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80" w:lineRule="auto"/>
        <w:ind w:left="36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Job creation. </w:t>
      </w:r>
    </w:p>
    <w:p w14:paraId="14BEBA97" w14:textId="77777777" w:rsidR="00346D0B" w:rsidRDefault="002B5A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7" w:line="240" w:lineRule="auto"/>
        <w:ind w:left="19"/>
        <w:rPr>
          <w:rFonts w:ascii="Montserrat" w:eastAsia="Montserrat" w:hAnsi="Montserrat" w:cs="Montserrat"/>
          <w:b/>
          <w:color w:val="3C78D8"/>
          <w:sz w:val="24"/>
          <w:szCs w:val="24"/>
        </w:rPr>
      </w:pPr>
      <w:r>
        <w:rPr>
          <w:rFonts w:ascii="Montserrat" w:eastAsia="Montserrat" w:hAnsi="Montserrat" w:cs="Montserrat"/>
          <w:b/>
          <w:color w:val="314443"/>
          <w:sz w:val="24"/>
          <w:szCs w:val="24"/>
        </w:rPr>
        <w:t>Local and Regional Support</w:t>
      </w:r>
      <w:r>
        <w:rPr>
          <w:rFonts w:ascii="Montserrat" w:eastAsia="Montserrat" w:hAnsi="Montserrat" w:cs="Montserrat"/>
          <w:b/>
          <w:color w:val="3C78D8"/>
          <w:sz w:val="24"/>
          <w:szCs w:val="24"/>
        </w:rPr>
        <w:t xml:space="preserve"> </w:t>
      </w:r>
    </w:p>
    <w:p w14:paraId="7408DF5C" w14:textId="77777777" w:rsidR="00346D0B" w:rsidRDefault="002B5AE3">
      <w:pPr>
        <w:widowControl w:val="0"/>
        <w:numPr>
          <w:ilvl w:val="0"/>
          <w:numId w:val="2"/>
        </w:numPr>
        <w:spacing w:before="51" w:line="240" w:lineRule="auto"/>
      </w:pPr>
      <w:r>
        <w:rPr>
          <w:rFonts w:ascii="Montserrat" w:eastAsia="Montserrat" w:hAnsi="Montserrat" w:cs="Montserrat"/>
        </w:rPr>
        <w:t xml:space="preserve">Business Oregon </w:t>
      </w:r>
    </w:p>
    <w:p w14:paraId="2FA4E046" w14:textId="7928769E" w:rsidR="00346D0B" w:rsidRPr="006952F0" w:rsidRDefault="002B5AE3" w:rsidP="006952F0">
      <w:pPr>
        <w:widowControl w:val="0"/>
        <w:numPr>
          <w:ilvl w:val="0"/>
          <w:numId w:val="2"/>
        </w:numPr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Lane Workforce Partnership</w:t>
      </w:r>
      <w:r>
        <w:rPr>
          <w:noProof/>
        </w:rPr>
        <w:drawing>
          <wp:anchor distT="114300" distB="114300" distL="114300" distR="114300" simplePos="0" relativeHeight="251666432" behindDoc="1" locked="0" layoutInCell="1" hidden="0" allowOverlap="1" wp14:anchorId="4B6B8A4C" wp14:editId="77A5515C">
            <wp:simplePos x="0" y="0"/>
            <wp:positionH relativeFrom="column">
              <wp:posOffset>4562475</wp:posOffset>
            </wp:positionH>
            <wp:positionV relativeFrom="paragraph">
              <wp:posOffset>142875</wp:posOffset>
            </wp:positionV>
            <wp:extent cx="1070811" cy="1695450"/>
            <wp:effectExtent l="0" t="0" r="0" b="0"/>
            <wp:wrapNone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0811" cy="1695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3CB9AA" w14:textId="77777777" w:rsidR="00346D0B" w:rsidRDefault="002B5AE3">
      <w:pPr>
        <w:widowControl w:val="0"/>
        <w:spacing w:before="51" w:line="240" w:lineRule="auto"/>
        <w:ind w:left="379"/>
        <w:rPr>
          <w:rFonts w:ascii="Montserrat" w:eastAsia="Montserrat" w:hAnsi="Montserrat" w:cs="Montserrat"/>
        </w:rPr>
      </w:pPr>
      <w:r>
        <w:rPr>
          <w:noProof/>
        </w:rPr>
        <w:drawing>
          <wp:anchor distT="114300" distB="114300" distL="114300" distR="114300" simplePos="0" relativeHeight="251667456" behindDoc="1" locked="0" layoutInCell="1" hidden="0" allowOverlap="1" wp14:anchorId="1C2F28C4" wp14:editId="583BA1DF">
            <wp:simplePos x="0" y="0"/>
            <wp:positionH relativeFrom="column">
              <wp:posOffset>542925</wp:posOffset>
            </wp:positionH>
            <wp:positionV relativeFrom="paragraph">
              <wp:posOffset>180975</wp:posOffset>
            </wp:positionV>
            <wp:extent cx="1351480" cy="1562100"/>
            <wp:effectExtent l="0" t="0" r="0" b="0"/>
            <wp:wrapNone/>
            <wp:docPr id="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148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8480" behindDoc="1" locked="0" layoutInCell="1" hidden="0" allowOverlap="1" wp14:anchorId="02BDCA79" wp14:editId="460D2AFF">
            <wp:simplePos x="0" y="0"/>
            <wp:positionH relativeFrom="column">
              <wp:posOffset>2552700</wp:posOffset>
            </wp:positionH>
            <wp:positionV relativeFrom="paragraph">
              <wp:posOffset>171450</wp:posOffset>
            </wp:positionV>
            <wp:extent cx="1352550" cy="1498772"/>
            <wp:effectExtent l="0" t="0" r="0" b="0"/>
            <wp:wrapNone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4987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AB9F9A" w14:textId="77777777" w:rsidR="00346D0B" w:rsidRDefault="002B5AE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4" w:line="243" w:lineRule="auto"/>
        <w:ind w:right="330"/>
        <w:jc w:val="center"/>
        <w:rPr>
          <w:rFonts w:ascii="Montserrat" w:eastAsia="Montserrat" w:hAnsi="Montserrat" w:cs="Montserrat"/>
        </w:rPr>
      </w:pPr>
      <w:r>
        <w:br w:type="page"/>
      </w:r>
    </w:p>
    <w:p w14:paraId="68F3BE6F" w14:textId="77777777" w:rsidR="00346D0B" w:rsidRDefault="00346D0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4" w:line="243" w:lineRule="auto"/>
        <w:ind w:right="330"/>
        <w:rPr>
          <w:rFonts w:ascii="Montserrat" w:eastAsia="Montserrat" w:hAnsi="Montserrat" w:cs="Montserrat"/>
          <w:b/>
          <w:color w:val="314443"/>
          <w:sz w:val="24"/>
          <w:szCs w:val="24"/>
        </w:rPr>
      </w:pPr>
    </w:p>
    <w:p w14:paraId="69DD9CD6" w14:textId="77777777" w:rsidR="00346D0B" w:rsidRPr="006952F0" w:rsidRDefault="002B5AE3" w:rsidP="006952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4" w:line="243" w:lineRule="auto"/>
        <w:ind w:right="330"/>
        <w:jc w:val="center"/>
        <w:rPr>
          <w:rFonts w:ascii="Montserrat" w:eastAsia="Montserrat" w:hAnsi="Montserrat" w:cs="Montserrat"/>
          <w:b/>
          <w:color w:val="314443"/>
          <w:sz w:val="40"/>
          <w:szCs w:val="40"/>
        </w:rPr>
      </w:pPr>
      <w:r w:rsidRPr="006952F0">
        <w:rPr>
          <w:rFonts w:ascii="Montserrat" w:eastAsia="Montserrat" w:hAnsi="Montserrat" w:cs="Montserrat"/>
          <w:b/>
          <w:color w:val="314443"/>
          <w:sz w:val="40"/>
          <w:szCs w:val="40"/>
        </w:rPr>
        <w:t>Active OIP Wood Resource Businesses</w:t>
      </w:r>
    </w:p>
    <w:p w14:paraId="75D6A8E3" w14:textId="4428A6B0" w:rsidR="00346D0B" w:rsidRPr="002B5AE3" w:rsidRDefault="002B5AE3" w:rsidP="006952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4" w:line="360" w:lineRule="auto"/>
        <w:ind w:right="330"/>
        <w:rPr>
          <w:rFonts w:ascii="Lato" w:eastAsia="Lato" w:hAnsi="Lato" w:cs="Lato"/>
          <w:b/>
          <w:i/>
          <w:iCs/>
          <w:sz w:val="28"/>
          <w:szCs w:val="28"/>
        </w:rPr>
      </w:pPr>
      <w:r w:rsidRPr="002B5AE3">
        <w:rPr>
          <w:rFonts w:ascii="Lato" w:eastAsia="Lato" w:hAnsi="Lato" w:cs="Lato"/>
          <w:b/>
          <w:sz w:val="28"/>
          <w:szCs w:val="28"/>
        </w:rPr>
        <w:t>Brock</w:t>
      </w:r>
      <w:r w:rsidR="006952F0">
        <w:rPr>
          <w:rFonts w:ascii="Lato" w:eastAsia="Lato" w:hAnsi="Lato" w:cs="Lato"/>
          <w:b/>
          <w:sz w:val="28"/>
          <w:szCs w:val="28"/>
        </w:rPr>
        <w:t>’</w:t>
      </w:r>
      <w:r w:rsidRPr="002B5AE3">
        <w:rPr>
          <w:rFonts w:ascii="Lato" w:eastAsia="Lato" w:hAnsi="Lato" w:cs="Lato"/>
          <w:b/>
          <w:sz w:val="28"/>
          <w:szCs w:val="28"/>
        </w:rPr>
        <w:t>s Wood Lot/ Community Firewood Program</w:t>
      </w:r>
      <w:r>
        <w:rPr>
          <w:rFonts w:ascii="Lato" w:eastAsia="Lato" w:hAnsi="Lato" w:cs="Lato"/>
          <w:b/>
          <w:sz w:val="28"/>
          <w:szCs w:val="28"/>
        </w:rPr>
        <w:t xml:space="preserve"> – </w:t>
      </w:r>
      <w:r w:rsidRPr="002B5AE3">
        <w:rPr>
          <w:rFonts w:ascii="Lato" w:eastAsia="Lato" w:hAnsi="Lato" w:cs="Lato"/>
          <w:b/>
          <w:i/>
          <w:iCs/>
          <w:sz w:val="28"/>
          <w:szCs w:val="28"/>
        </w:rPr>
        <w:t>On the Tour</w:t>
      </w:r>
    </w:p>
    <w:p w14:paraId="471A02ED" w14:textId="77777777" w:rsidR="00346D0B" w:rsidRDefault="002B5AE3">
      <w:r>
        <w:t xml:space="preserve">The Community Firewood Program (CFP) is a public-private partnership between the City of Oakridge, South Willamette Solutions (nonprofit), and Brocks Wood Lot LLC (BWL). The CFP has consistently acquired 100-200 CCF of source stock from the Willamette National Forest, Middle Fork Ranger District (MFRD) since 2015. Based on the Oakridge Community and Commercial Firewood </w:t>
      </w:r>
      <w:hyperlink r:id="rId14">
        <w:r>
          <w:rPr>
            <w:color w:val="1155CC"/>
            <w:u w:val="single"/>
          </w:rPr>
          <w:t>Feasibility Study</w:t>
        </w:r>
      </w:hyperlink>
      <w:r>
        <w:t xml:space="preserve"> the business potential exists to expand to 3,000 CCF. </w:t>
      </w:r>
    </w:p>
    <w:p w14:paraId="4BEF1EAE" w14:textId="77777777" w:rsidR="00346D0B" w:rsidRDefault="00346D0B"/>
    <w:p w14:paraId="2F78D839" w14:textId="77777777" w:rsidR="00346D0B" w:rsidRDefault="002B5AE3">
      <w:r>
        <w:t xml:space="preserve">Brocks Wood Lot LLC joined the CFP partners in 2023, providing the </w:t>
      </w:r>
      <w:proofErr w:type="gramStart"/>
      <w:r>
        <w:t>much needed</w:t>
      </w:r>
      <w:proofErr w:type="gramEnd"/>
      <w:r>
        <w:t xml:space="preserve"> local entrepreneur who is invested in growing the program and achieving the business opportunity identified in the feasibility study. </w:t>
      </w:r>
    </w:p>
    <w:p w14:paraId="4A0BC279" w14:textId="77777777" w:rsidR="00346D0B" w:rsidRDefault="002B5AE3">
      <w:r>
        <w:t xml:space="preserve"> </w:t>
      </w:r>
    </w:p>
    <w:p w14:paraId="40306589" w14:textId="77777777" w:rsidR="00346D0B" w:rsidRDefault="002B5AE3">
      <w:r>
        <w:t xml:space="preserve">Through strategic partnerships, BWL gains access to wood waste from stewardship restoration projects and fire affected areas, positioning the company as a crucial participant in the vital task of mitigating fire hazards. In 2023, 256 CCF (~ 200 cords) of low-value, low-quality, unmerchantable wood, unburned </w:t>
      </w:r>
      <w:proofErr w:type="gramStart"/>
      <w:r>
        <w:t>tree tops</w:t>
      </w:r>
      <w:proofErr w:type="gramEnd"/>
      <w:r>
        <w:t>, and 8 tons of slash and other biomass were collected. In 2024 and moving forward annually, that amount will double to triple in size.</w:t>
      </w:r>
    </w:p>
    <w:p w14:paraId="1BB420D9" w14:textId="77777777" w:rsidR="00346D0B" w:rsidRDefault="00346D0B"/>
    <w:p w14:paraId="685CE3C5" w14:textId="668F93D7" w:rsidR="00346D0B" w:rsidRDefault="002B5AE3">
      <w:pPr>
        <w:rPr>
          <w:b/>
        </w:rPr>
      </w:pPr>
      <w:r>
        <w:rPr>
          <w:b/>
        </w:rPr>
        <w:t>Secured</w:t>
      </w:r>
      <w:r w:rsidR="006952F0">
        <w:rPr>
          <w:b/>
        </w:rPr>
        <w:t>:</w:t>
      </w:r>
    </w:p>
    <w:p w14:paraId="4E9AEC95" w14:textId="77777777" w:rsidR="00346D0B" w:rsidRDefault="002B5AE3">
      <w:r>
        <w:t xml:space="preserve">2020 - $310,000 from the EPA in 2020 to pay for processing equipment, source stock haul and subsidized firewood delivery ($45,000 remains) </w:t>
      </w:r>
    </w:p>
    <w:p w14:paraId="2872FF2D" w14:textId="77777777" w:rsidR="00346D0B" w:rsidRDefault="002B5AE3">
      <w:r>
        <w:t xml:space="preserve">2023 - $25,000 from the Upper Willamette Soil and Water Conservation District for capacity </w:t>
      </w:r>
    </w:p>
    <w:p w14:paraId="5EB41C2A" w14:textId="77777777" w:rsidR="00346D0B" w:rsidRDefault="002B5AE3">
      <w:r>
        <w:t xml:space="preserve">2024 - $25,000 from the Upper Willamette Soil and Water Conservation District for equipment </w:t>
      </w:r>
    </w:p>
    <w:p w14:paraId="3EA967A7" w14:textId="77777777" w:rsidR="00346D0B" w:rsidRDefault="00346D0B"/>
    <w:p w14:paraId="03FA36D5" w14:textId="2D277A25" w:rsidR="00346D0B" w:rsidRDefault="002B5AE3">
      <w:pPr>
        <w:rPr>
          <w:b/>
        </w:rPr>
      </w:pPr>
      <w:r>
        <w:rPr>
          <w:b/>
        </w:rPr>
        <w:t>Unsecured</w:t>
      </w:r>
      <w:r w:rsidR="006952F0">
        <w:rPr>
          <w:b/>
        </w:rPr>
        <w:t>:</w:t>
      </w:r>
    </w:p>
    <w:p w14:paraId="31162F98" w14:textId="4EB75068" w:rsidR="00346D0B" w:rsidRDefault="002B5AE3">
      <w:r>
        <w:t xml:space="preserve">Brocks Wood Lot submitted a $303,830 USDA Wood Infrastructure Program Incentive Grant </w:t>
      </w:r>
      <w:r w:rsidR="006952F0">
        <w:t>for:</w:t>
      </w:r>
    </w:p>
    <w:p w14:paraId="3B2CA61F" w14:textId="77777777" w:rsidR="00346D0B" w:rsidRDefault="002B5AE3">
      <w:pPr>
        <w:numPr>
          <w:ilvl w:val="0"/>
          <w:numId w:val="1"/>
        </w:numPr>
      </w:pPr>
      <w:r>
        <w:t xml:space="preserve">$146,100.00 Kiln-Direct </w:t>
      </w:r>
      <w:proofErr w:type="spellStart"/>
      <w:r>
        <w:t>SmallQuick</w:t>
      </w:r>
      <w:proofErr w:type="spellEnd"/>
      <w:r>
        <w:t xml:space="preserve"> Firewood Kiln</w:t>
      </w:r>
    </w:p>
    <w:p w14:paraId="3AEDCD2D" w14:textId="77777777" w:rsidR="00346D0B" w:rsidRDefault="002B5AE3">
      <w:pPr>
        <w:numPr>
          <w:ilvl w:val="1"/>
          <w:numId w:val="1"/>
        </w:numPr>
      </w:pPr>
      <w:r>
        <w:t xml:space="preserve">One Firewood kiln for 12 cords with wood waste heating. </w:t>
      </w:r>
    </w:p>
    <w:p w14:paraId="4FE50FFD" w14:textId="4C524FB5" w:rsidR="00346D0B" w:rsidRDefault="002B5AE3">
      <w:pPr>
        <w:numPr>
          <w:ilvl w:val="1"/>
          <w:numId w:val="1"/>
        </w:numPr>
      </w:pPr>
      <w:r>
        <w:t>Heating system: 900000-150000 btu/</w:t>
      </w:r>
      <w:proofErr w:type="spellStart"/>
      <w:r>
        <w:t>hr</w:t>
      </w:r>
      <w:proofErr w:type="spellEnd"/>
      <w:r>
        <w:t xml:space="preserve"> depending on quality of wood waste </w:t>
      </w:r>
      <w:proofErr w:type="gramStart"/>
      <w:r>
        <w:t>material</w:t>
      </w:r>
      <w:proofErr w:type="gramEnd"/>
    </w:p>
    <w:p w14:paraId="21A3322E" w14:textId="77777777" w:rsidR="00346D0B" w:rsidRDefault="002B5AE3">
      <w:pPr>
        <w:numPr>
          <w:ilvl w:val="0"/>
          <w:numId w:val="1"/>
        </w:numPr>
      </w:pPr>
      <w:r>
        <w:t>$148,850.00 Upgrade to automated wood waste heating</w:t>
      </w:r>
    </w:p>
    <w:p w14:paraId="0CC8DD50" w14:textId="77777777" w:rsidR="00346D0B" w:rsidRDefault="002B5AE3">
      <w:pPr>
        <w:numPr>
          <w:ilvl w:val="0"/>
          <w:numId w:val="1"/>
        </w:numPr>
      </w:pPr>
      <w:r>
        <w:t>$5,900.00 Ash removal screw for wood waste powered kiln</w:t>
      </w:r>
    </w:p>
    <w:p w14:paraId="10DF0E4C" w14:textId="77777777" w:rsidR="00346D0B" w:rsidRDefault="00346D0B"/>
    <w:p w14:paraId="583430FB" w14:textId="624186BD" w:rsidR="00346D0B" w:rsidRDefault="002B5AE3">
      <w:pPr>
        <w:pStyle w:val="Heading3"/>
        <w:spacing w:before="320"/>
        <w:rPr>
          <w:sz w:val="20"/>
          <w:szCs w:val="20"/>
        </w:rPr>
      </w:pPr>
      <w:bookmarkStart w:id="0" w:name="_rikk4fdyjwrk" w:colFirst="0" w:colLast="0"/>
      <w:bookmarkEnd w:id="0"/>
      <w:r>
        <w:rPr>
          <w:b w:val="0"/>
          <w:sz w:val="22"/>
          <w:szCs w:val="22"/>
        </w:rPr>
        <w:t>Brock</w:t>
      </w:r>
      <w:r w:rsidR="006952F0">
        <w:rPr>
          <w:b w:val="0"/>
          <w:sz w:val="22"/>
          <w:szCs w:val="22"/>
        </w:rPr>
        <w:t>’</w:t>
      </w:r>
      <w:r>
        <w:rPr>
          <w:b w:val="0"/>
          <w:sz w:val="22"/>
          <w:szCs w:val="22"/>
        </w:rPr>
        <w:t xml:space="preserve">s Wood Lot has submitted a $50,699 USDA Wood Innovations Grant to diversify the products </w:t>
      </w:r>
      <w:r w:rsidR="006952F0">
        <w:rPr>
          <w:b w:val="0"/>
          <w:sz w:val="22"/>
          <w:szCs w:val="22"/>
        </w:rPr>
        <w:t>they</w:t>
      </w:r>
      <w:r>
        <w:rPr>
          <w:b w:val="0"/>
          <w:sz w:val="22"/>
          <w:szCs w:val="22"/>
        </w:rPr>
        <w:t xml:space="preserve"> can offer</w:t>
      </w:r>
      <w:r w:rsidR="006952F0">
        <w:rPr>
          <w:b w:val="0"/>
          <w:sz w:val="22"/>
          <w:szCs w:val="22"/>
        </w:rPr>
        <w:t xml:space="preserve"> by purchasing the following:</w:t>
      </w:r>
      <w:r>
        <w:rPr>
          <w:b w:val="0"/>
          <w:sz w:val="22"/>
          <w:szCs w:val="22"/>
        </w:rPr>
        <w:t xml:space="preserve"> </w:t>
      </w:r>
    </w:p>
    <w:p w14:paraId="6547EFF0" w14:textId="77777777" w:rsidR="00346D0B" w:rsidRPr="006952F0" w:rsidRDefault="002B5AE3">
      <w:pPr>
        <w:numPr>
          <w:ilvl w:val="0"/>
          <w:numId w:val="3"/>
        </w:numPr>
        <w:rPr>
          <w:sz w:val="24"/>
          <w:szCs w:val="24"/>
        </w:rPr>
      </w:pPr>
      <w:r w:rsidRPr="006952F0">
        <w:rPr>
          <w:sz w:val="24"/>
          <w:szCs w:val="24"/>
        </w:rPr>
        <w:t>$46,090 - LT40HD Sawmill</w:t>
      </w:r>
    </w:p>
    <w:p w14:paraId="13CCB377" w14:textId="77777777" w:rsidR="00346D0B" w:rsidRPr="006952F0" w:rsidRDefault="002B5AE3">
      <w:pPr>
        <w:numPr>
          <w:ilvl w:val="0"/>
          <w:numId w:val="3"/>
        </w:numPr>
        <w:rPr>
          <w:sz w:val="24"/>
          <w:szCs w:val="24"/>
        </w:rPr>
      </w:pPr>
      <w:r w:rsidRPr="006952F0">
        <w:rPr>
          <w:sz w:val="24"/>
          <w:szCs w:val="24"/>
        </w:rPr>
        <w:t xml:space="preserve">$6,995 - MP220 Planer </w:t>
      </w:r>
      <w:proofErr w:type="spellStart"/>
      <w:r w:rsidRPr="006952F0">
        <w:rPr>
          <w:sz w:val="24"/>
          <w:szCs w:val="24"/>
        </w:rPr>
        <w:t>Moulder</w:t>
      </w:r>
      <w:proofErr w:type="spellEnd"/>
      <w:r w:rsidRPr="006952F0">
        <w:rPr>
          <w:sz w:val="24"/>
          <w:szCs w:val="24"/>
        </w:rPr>
        <w:t xml:space="preserve"> Rip Saw</w:t>
      </w:r>
    </w:p>
    <w:p w14:paraId="2F0D9793" w14:textId="77777777" w:rsidR="00346D0B" w:rsidRDefault="002B5AE3">
      <w:pPr>
        <w:numPr>
          <w:ilvl w:val="0"/>
          <w:numId w:val="3"/>
        </w:numPr>
        <w:rPr>
          <w:sz w:val="20"/>
          <w:szCs w:val="20"/>
        </w:rPr>
      </w:pPr>
      <w:r w:rsidRPr="006952F0">
        <w:rPr>
          <w:sz w:val="24"/>
          <w:szCs w:val="24"/>
        </w:rPr>
        <w:t>$7,995 - KD250 Dehumidification Wood Kiln</w:t>
      </w:r>
    </w:p>
    <w:p w14:paraId="377CB6D9" w14:textId="77777777" w:rsidR="00346D0B" w:rsidRDefault="00346D0B"/>
    <w:sectPr w:rsidR="00346D0B">
      <w:type w:val="continuous"/>
      <w:pgSz w:w="12240" w:h="15840"/>
      <w:pgMar w:top="360" w:right="1110" w:bottom="1524" w:left="1440" w:header="0" w:footer="720" w:gutter="0"/>
      <w:cols w:space="720" w:equalWidth="0">
        <w:col w:w="969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uli">
    <w:altName w:val="Calibri"/>
    <w:panose1 w:val="00000500000000000000"/>
    <w:charset w:val="00"/>
    <w:family w:val="roman"/>
    <w:notTrueType/>
    <w:pitch w:val="default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2452E"/>
    <w:multiLevelType w:val="multilevel"/>
    <w:tmpl w:val="891A46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1D5832"/>
    <w:multiLevelType w:val="multilevel"/>
    <w:tmpl w:val="A01C00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D37EE3"/>
    <w:multiLevelType w:val="multilevel"/>
    <w:tmpl w:val="42148C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3EE259D"/>
    <w:multiLevelType w:val="multilevel"/>
    <w:tmpl w:val="4A46C1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95492444">
    <w:abstractNumId w:val="1"/>
  </w:num>
  <w:num w:numId="2" w16cid:durableId="2083672315">
    <w:abstractNumId w:val="0"/>
  </w:num>
  <w:num w:numId="3" w16cid:durableId="106582679">
    <w:abstractNumId w:val="3"/>
  </w:num>
  <w:num w:numId="4" w16cid:durableId="806434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D0B"/>
    <w:rsid w:val="002B5AE3"/>
    <w:rsid w:val="00346D0B"/>
    <w:rsid w:val="006952F0"/>
    <w:rsid w:val="00911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3EFC7F"/>
  <w15:docId w15:val="{E0C6E13C-2EB8-464E-88EA-203022977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hyperlink" Target="https://drive.google.com/file/d/1mYH25T1Bk0KCW563tPco4jNrAHQV7het/view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629</Words>
  <Characters>3587</Characters>
  <Application>Microsoft Office Word</Application>
  <DocSecurity>0</DocSecurity>
  <Lines>29</Lines>
  <Paragraphs>8</Paragraphs>
  <ScaleCrop>false</ScaleCrop>
  <Company/>
  <LinksUpToDate>false</LinksUpToDate>
  <CharactersWithSpaces>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City Administrator</dc:creator>
  <cp:lastModifiedBy>City Administrator</cp:lastModifiedBy>
  <cp:revision>2</cp:revision>
  <cp:lastPrinted>2024-03-15T06:05:00Z</cp:lastPrinted>
  <dcterms:created xsi:type="dcterms:W3CDTF">2024-03-15T06:05:00Z</dcterms:created>
  <dcterms:modified xsi:type="dcterms:W3CDTF">2024-03-15T06:05:00Z</dcterms:modified>
</cp:coreProperties>
</file>