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59ED89F3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AB6D17">
        <w:rPr>
          <w:rFonts w:ascii="Arial" w:eastAsia="Arial" w:hAnsi="Arial" w:cs="Arial"/>
          <w:b/>
          <w:sz w:val="36"/>
          <w:szCs w:val="36"/>
        </w:rPr>
        <w:t>Novem</w:t>
      </w:r>
      <w:r w:rsidR="00742CDF">
        <w:rPr>
          <w:rFonts w:ascii="Arial" w:eastAsia="Arial" w:hAnsi="Arial" w:cs="Arial"/>
          <w:b/>
          <w:sz w:val="36"/>
          <w:szCs w:val="36"/>
        </w:rPr>
        <w:t xml:space="preserve">ber </w:t>
      </w:r>
      <w:r w:rsidR="00AB6D17">
        <w:rPr>
          <w:rFonts w:ascii="Arial" w:eastAsia="Arial" w:hAnsi="Arial" w:cs="Arial"/>
          <w:b/>
          <w:sz w:val="36"/>
          <w:szCs w:val="36"/>
        </w:rPr>
        <w:t>9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2023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5B40432C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C310C8">
        <w:rPr>
          <w:rFonts w:ascii="Arial" w:eastAsia="Arial" w:hAnsi="Arial" w:cs="Arial"/>
          <w:sz w:val="30"/>
          <w:szCs w:val="22"/>
        </w:rPr>
        <w:t>November</w:t>
      </w:r>
      <w:r w:rsidR="000060AA">
        <w:rPr>
          <w:rFonts w:ascii="Arial" w:eastAsia="Arial" w:hAnsi="Arial" w:cs="Arial"/>
          <w:sz w:val="30"/>
          <w:szCs w:val="22"/>
        </w:rPr>
        <w:t xml:space="preserve"> </w:t>
      </w:r>
      <w:r w:rsidR="00C310C8">
        <w:rPr>
          <w:rFonts w:ascii="Arial" w:eastAsia="Arial" w:hAnsi="Arial" w:cs="Arial"/>
          <w:sz w:val="30"/>
          <w:szCs w:val="22"/>
        </w:rPr>
        <w:t>30</w:t>
      </w:r>
      <w:r>
        <w:rPr>
          <w:rFonts w:ascii="Arial" w:eastAsia="Arial" w:hAnsi="Arial" w:cs="Arial"/>
          <w:sz w:val="30"/>
          <w:szCs w:val="22"/>
        </w:rPr>
        <w:t>, 2023 at 6pm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27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10C8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Bryan Cutchen</cp:lastModifiedBy>
  <cp:revision>3</cp:revision>
  <cp:lastPrinted>2023-06-30T17:21:00Z</cp:lastPrinted>
  <dcterms:created xsi:type="dcterms:W3CDTF">2023-10-27T00:25:00Z</dcterms:created>
  <dcterms:modified xsi:type="dcterms:W3CDTF">2023-10-27T03:24:00Z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